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29C4" w14:textId="77777777" w:rsidR="008A7127" w:rsidRPr="008A7127" w:rsidRDefault="008A7127" w:rsidP="008A7127">
      <w:pPr>
        <w:pBdr>
          <w:bottom w:val="single" w:sz="6" w:space="2" w:color="CCCCCC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" w:eastAsia="Times New Roman" w:hAnsi="Times" w:cs="Times"/>
          <w:color w:val="222222"/>
          <w:sz w:val="36"/>
          <w:szCs w:val="36"/>
        </w:rPr>
      </w:pPr>
      <w:r w:rsidRPr="008A7127">
        <w:rPr>
          <w:rFonts w:ascii="Times" w:eastAsia="Times New Roman" w:hAnsi="Times" w:cs="Times"/>
          <w:color w:val="222222"/>
          <w:sz w:val="36"/>
          <w:szCs w:val="36"/>
        </w:rPr>
        <w:t>About the Bureau of Criminal Identification</w:t>
      </w:r>
    </w:p>
    <w:p w14:paraId="1ADE1008" w14:textId="77777777" w:rsidR="008A7127" w:rsidRPr="008A7127" w:rsidRDefault="008A7127" w:rsidP="008A7127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inherit" w:eastAsia="Times New Roman" w:hAnsi="inherit" w:cs="Helvetica"/>
          <w:color w:val="222222"/>
          <w:sz w:val="24"/>
          <w:szCs w:val="24"/>
        </w:rPr>
      </w:pPr>
      <w:r w:rsidRPr="008A7127">
        <w:rPr>
          <w:rFonts w:ascii="inherit" w:eastAsia="Times New Roman" w:hAnsi="inherit" w:cs="Helvetica"/>
          <w:b/>
          <w:bCs/>
          <w:color w:val="222222"/>
          <w:sz w:val="24"/>
          <w:szCs w:val="24"/>
        </w:rPr>
        <w:t>Bureau of Criminal Identification ("BCI")</w:t>
      </w:r>
    </w:p>
    <w:p w14:paraId="5419D5DA" w14:textId="77777777" w:rsidR="008A7127" w:rsidRPr="008A7127" w:rsidRDefault="008A7127" w:rsidP="008A7127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inherit" w:eastAsia="Times New Roman" w:hAnsi="inherit" w:cs="Helvetica"/>
          <w:color w:val="222222"/>
          <w:sz w:val="24"/>
          <w:szCs w:val="24"/>
        </w:rPr>
      </w:pPr>
      <w:r w:rsidRPr="008A7127">
        <w:rPr>
          <w:rFonts w:ascii="inherit" w:eastAsia="Times New Roman" w:hAnsi="inherit" w:cs="Helvetica"/>
          <w:color w:val="222222"/>
          <w:sz w:val="24"/>
          <w:szCs w:val="24"/>
        </w:rPr>
        <w:t>All in-person state and/or national background checks performed by the Attorney General's Office will ONLY be available at the address below:</w:t>
      </w:r>
    </w:p>
    <w:p w14:paraId="7E2DE8F4" w14:textId="77777777" w:rsidR="008A7127" w:rsidRPr="008A7127" w:rsidRDefault="008A7127" w:rsidP="008A7127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inherit" w:eastAsia="Times New Roman" w:hAnsi="inherit" w:cs="Helvetica"/>
          <w:color w:val="222222"/>
          <w:sz w:val="24"/>
          <w:szCs w:val="24"/>
        </w:rPr>
      </w:pPr>
      <w:r w:rsidRPr="008A7127">
        <w:rPr>
          <w:rFonts w:ascii="inherit" w:eastAsia="Times New Roman" w:hAnsi="inherit" w:cs="Helvetica"/>
          <w:b/>
          <w:bCs/>
          <w:color w:val="222222"/>
          <w:sz w:val="24"/>
          <w:szCs w:val="24"/>
        </w:rPr>
        <w:t>Attorney General Julius C. Michaelson Customer Service Center</w:t>
      </w:r>
      <w:r w:rsidRPr="008A7127">
        <w:rPr>
          <w:rFonts w:ascii="inherit" w:eastAsia="Times New Roman" w:hAnsi="inherit" w:cs="Helvetica"/>
          <w:b/>
          <w:bCs/>
          <w:color w:val="222222"/>
          <w:sz w:val="24"/>
          <w:szCs w:val="24"/>
        </w:rPr>
        <w:br/>
        <w:t>4 Howard Avenue (corner of Pontiac Ave. and Howard Ave.)</w:t>
      </w:r>
      <w:r w:rsidRPr="008A7127">
        <w:rPr>
          <w:rFonts w:ascii="inherit" w:eastAsia="Times New Roman" w:hAnsi="inherit" w:cs="Helvetica"/>
          <w:b/>
          <w:bCs/>
          <w:color w:val="222222"/>
          <w:sz w:val="24"/>
          <w:szCs w:val="24"/>
        </w:rPr>
        <w:br/>
        <w:t>Cranston, RI 02920</w:t>
      </w:r>
      <w:r w:rsidRPr="008A7127">
        <w:rPr>
          <w:rFonts w:ascii="inherit" w:eastAsia="Times New Roman" w:hAnsi="inherit" w:cs="Helvetica"/>
          <w:b/>
          <w:bCs/>
          <w:color w:val="222222"/>
          <w:sz w:val="24"/>
          <w:szCs w:val="24"/>
        </w:rPr>
        <w:br/>
        <w:t>401-274-4400</w:t>
      </w:r>
    </w:p>
    <w:p w14:paraId="424ED3E6" w14:textId="696E7430" w:rsidR="008A7127" w:rsidRPr="008A7127" w:rsidRDefault="008A7127" w:rsidP="008A712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8A7127">
        <w:rPr>
          <w:rFonts w:ascii="Helvetica" w:eastAsia="Times New Roman" w:hAnsi="Helvetica" w:cs="Helvetica"/>
          <w:b/>
          <w:bCs/>
          <w:color w:val="222222"/>
          <w:sz w:val="27"/>
          <w:szCs w:val="27"/>
        </w:rPr>
        <w:t>Hours of Operation</w:t>
      </w:r>
      <w:r w:rsidRPr="008A7127">
        <w:rPr>
          <w:rFonts w:ascii="Helvetica" w:eastAsia="Times New Roman" w:hAnsi="Helvetica" w:cs="Helvetica"/>
          <w:color w:val="222222"/>
          <w:sz w:val="27"/>
          <w:szCs w:val="27"/>
        </w:rPr>
        <w:br/>
        <w:t>Monday – Friday</w:t>
      </w:r>
      <w:r w:rsidRPr="008A7127">
        <w:rPr>
          <w:rFonts w:ascii="Helvetica" w:eastAsia="Times New Roman" w:hAnsi="Helvetica" w:cs="Helvetica"/>
          <w:color w:val="222222"/>
          <w:sz w:val="27"/>
          <w:szCs w:val="27"/>
        </w:rPr>
        <w:br/>
        <w:t>8:30 a.m. – 4:30 p.m.</w:t>
      </w:r>
      <w:r w:rsidRPr="008A7127">
        <w:rPr>
          <w:rFonts w:ascii="Helvetica" w:eastAsia="Times New Roman" w:hAnsi="Helvetica" w:cs="Helvetica"/>
          <w:color w:val="222222"/>
          <w:sz w:val="27"/>
          <w:szCs w:val="27"/>
        </w:rPr>
        <w:br/>
      </w:r>
      <w:bookmarkStart w:id="0" w:name="_GoBack"/>
      <w:bookmarkEnd w:id="0"/>
    </w:p>
    <w:p w14:paraId="6523F0C0" w14:textId="77777777" w:rsidR="008A7127" w:rsidRPr="008A7127" w:rsidRDefault="008A7127" w:rsidP="008A7127">
      <w:pPr>
        <w:shd w:val="clear" w:color="auto" w:fill="FFFFFF"/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222222"/>
        </w:rPr>
      </w:pPr>
      <w:r w:rsidRPr="008A7127">
        <w:rPr>
          <w:rFonts w:ascii="Helvetica" w:eastAsia="Times New Roman" w:hAnsi="Helvetica" w:cs="Helvetica"/>
          <w:b/>
          <w:bCs/>
          <w:color w:val="222222"/>
        </w:rPr>
        <w:t>Notice:</w:t>
      </w:r>
      <w:r w:rsidRPr="008A7127">
        <w:rPr>
          <w:rFonts w:ascii="Helvetica" w:eastAsia="Times New Roman" w:hAnsi="Helvetica" w:cs="Helvetica"/>
          <w:color w:val="222222"/>
        </w:rPr>
        <w:br/>
        <w:t>Starting Monday, July 23, 2018, all in-person state and national background checks will </w:t>
      </w:r>
      <w:r w:rsidRPr="008A7127">
        <w:rPr>
          <w:rFonts w:ascii="Helvetica" w:eastAsia="Times New Roman" w:hAnsi="Helvetica" w:cs="Helvetica"/>
          <w:b/>
          <w:bCs/>
          <w:color w:val="222222"/>
        </w:rPr>
        <w:t>ONLY</w:t>
      </w:r>
      <w:r w:rsidRPr="008A7127">
        <w:rPr>
          <w:rFonts w:ascii="Helvetica" w:eastAsia="Times New Roman" w:hAnsi="Helvetica" w:cs="Helvetica"/>
          <w:color w:val="222222"/>
        </w:rPr>
        <w:t> be available at our new Customer Service Center, located at 4 Howard Avenue, Cranston (in the Pastore Complex). Background check services are no longer provided at the Attorney General's Office in downtown Providence.</w:t>
      </w:r>
    </w:p>
    <w:p w14:paraId="2ED7D98E" w14:textId="77777777" w:rsidR="008A7127" w:rsidRPr="008A7127" w:rsidRDefault="008A7127" w:rsidP="008A7127">
      <w:pPr>
        <w:shd w:val="clear" w:color="auto" w:fill="FFFFFF"/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222222"/>
        </w:rPr>
      </w:pPr>
      <w:r w:rsidRPr="008A7127">
        <w:rPr>
          <w:rFonts w:ascii="Helvetica" w:eastAsia="Times New Roman" w:hAnsi="Helvetica" w:cs="Helvetica"/>
          <w:color w:val="222222"/>
        </w:rPr>
        <w:t>All BCI records are confidential law enforcement documents. However, these records may be released according to state and federal statute for specified purposes.</w:t>
      </w:r>
    </w:p>
    <w:p w14:paraId="29C1F454" w14:textId="77777777" w:rsidR="008A7127" w:rsidRPr="008A7127" w:rsidRDefault="008A7127" w:rsidP="008A7127">
      <w:pPr>
        <w:spacing w:before="100" w:beforeAutospacing="1" w:after="100" w:afterAutospacing="1" w:line="336" w:lineRule="atLeast"/>
        <w:rPr>
          <w:rFonts w:ascii="inherit" w:eastAsia="Times New Roman" w:hAnsi="inherit" w:cs="Helvetica"/>
          <w:color w:val="FFFFFF"/>
          <w:sz w:val="24"/>
          <w:szCs w:val="24"/>
        </w:rPr>
      </w:pPr>
      <w:r w:rsidRPr="008A7127">
        <w:rPr>
          <w:rFonts w:ascii="inherit" w:eastAsia="Times New Roman" w:hAnsi="inherit" w:cs="Helvetica"/>
          <w:color w:val="FFFFFF"/>
          <w:sz w:val="24"/>
          <w:szCs w:val="24"/>
        </w:rPr>
        <w:t>Applicable transactions include in-person requests for state and national background checks, as well as security guard licenses and precious metal and pawn dealer applications.</w:t>
      </w:r>
    </w:p>
    <w:p w14:paraId="10C708E5" w14:textId="77777777" w:rsidR="008A7127" w:rsidRPr="008A7127" w:rsidRDefault="008A7127" w:rsidP="008A7127">
      <w:pPr>
        <w:spacing w:before="100" w:beforeAutospacing="1" w:after="100" w:afterAutospacing="1" w:line="336" w:lineRule="atLeast"/>
        <w:rPr>
          <w:rFonts w:ascii="inherit" w:eastAsia="Times New Roman" w:hAnsi="inherit" w:cs="Helvetica"/>
          <w:color w:val="FFFFFF"/>
          <w:sz w:val="24"/>
          <w:szCs w:val="24"/>
        </w:rPr>
      </w:pPr>
      <w:r w:rsidRPr="008A7127">
        <w:rPr>
          <w:rFonts w:ascii="inherit" w:eastAsia="Times New Roman" w:hAnsi="inherit" w:cs="Helvetica"/>
          <w:color w:val="FFFFFF"/>
          <w:sz w:val="24"/>
          <w:szCs w:val="24"/>
        </w:rPr>
        <w:t>The cost for a state background check, or BCI as it is referred to, is $</w:t>
      </w:r>
      <w:proofErr w:type="gramStart"/>
      <w:r w:rsidRPr="008A7127">
        <w:rPr>
          <w:rFonts w:ascii="inherit" w:eastAsia="Times New Roman" w:hAnsi="inherit" w:cs="Helvetica"/>
          <w:color w:val="FFFFFF"/>
          <w:sz w:val="24"/>
          <w:szCs w:val="24"/>
        </w:rPr>
        <w:t>5.*</w:t>
      </w:r>
      <w:proofErr w:type="gramEnd"/>
      <w:r w:rsidRPr="008A7127">
        <w:rPr>
          <w:rFonts w:ascii="inherit" w:eastAsia="Times New Roman" w:hAnsi="inherit" w:cs="Helvetica"/>
          <w:color w:val="FFFFFF"/>
          <w:sz w:val="24"/>
          <w:szCs w:val="24"/>
        </w:rPr>
        <w:t xml:space="preserve">  </w:t>
      </w:r>
      <w:r w:rsidRPr="008A7127">
        <w:rPr>
          <w:rFonts w:ascii="inherit" w:eastAsia="Times New Roman" w:hAnsi="inherit" w:cs="Helvetica"/>
          <w:color w:val="FFFFFF"/>
          <w:sz w:val="24"/>
          <w:szCs w:val="24"/>
        </w:rPr>
        <w:br/>
        <w:t>The cost for a national background check is $35.*  </w:t>
      </w:r>
    </w:p>
    <w:p w14:paraId="3EACEC85" w14:textId="77777777" w:rsidR="008A7127" w:rsidRPr="008A7127" w:rsidRDefault="008A7127" w:rsidP="008A7127">
      <w:pPr>
        <w:spacing w:before="100" w:beforeAutospacing="1" w:after="100" w:afterAutospacing="1" w:line="336" w:lineRule="atLeast"/>
        <w:rPr>
          <w:rFonts w:ascii="inherit" w:eastAsia="Times New Roman" w:hAnsi="inherit" w:cs="Helvetica"/>
          <w:color w:val="FFFFFF"/>
          <w:sz w:val="24"/>
          <w:szCs w:val="24"/>
        </w:rPr>
      </w:pPr>
      <w:r w:rsidRPr="008A7127">
        <w:rPr>
          <w:rFonts w:ascii="inherit" w:eastAsia="Times New Roman" w:hAnsi="inherit" w:cs="Helvetica"/>
          <w:color w:val="FFFFFF"/>
          <w:sz w:val="24"/>
          <w:szCs w:val="24"/>
        </w:rPr>
        <w:t>* Forms of payment include check, money order, or credit cards (cash not accepted). Please make check out to “BCI.”</w:t>
      </w:r>
      <w:r w:rsidRPr="008A7127">
        <w:rPr>
          <w:rFonts w:ascii="inherit" w:eastAsia="Times New Roman" w:hAnsi="inherit" w:cs="Helvetica"/>
          <w:color w:val="FFFFFF"/>
          <w:sz w:val="24"/>
          <w:szCs w:val="24"/>
        </w:rPr>
        <w:br/>
        <w:t>* Credit cards are </w:t>
      </w:r>
      <w:r w:rsidRPr="008A7127">
        <w:rPr>
          <w:rFonts w:ascii="inherit" w:eastAsia="Times New Roman" w:hAnsi="inherit" w:cs="Helvetica"/>
          <w:b/>
          <w:bCs/>
          <w:color w:val="FFFFFF"/>
          <w:sz w:val="24"/>
          <w:szCs w:val="24"/>
        </w:rPr>
        <w:t>not</w:t>
      </w:r>
      <w:r w:rsidRPr="008A7127">
        <w:rPr>
          <w:rFonts w:ascii="inherit" w:eastAsia="Times New Roman" w:hAnsi="inherit" w:cs="Helvetica"/>
          <w:color w:val="FFFFFF"/>
          <w:sz w:val="24"/>
          <w:szCs w:val="24"/>
        </w:rPr>
        <w:t> accepted for mail transactions. Please note: a processing fee of two percent plus 50 cents will be charged per credit card transaction.</w:t>
      </w:r>
    </w:p>
    <w:p w14:paraId="0AFA6E0E" w14:textId="77777777" w:rsidR="00012069" w:rsidRDefault="0084490F"/>
    <w:sectPr w:rsidR="00012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27"/>
    <w:rsid w:val="004E10D2"/>
    <w:rsid w:val="0084490F"/>
    <w:rsid w:val="008976CD"/>
    <w:rsid w:val="008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15E4"/>
  <w15:chartTrackingRefBased/>
  <w15:docId w15:val="{453572DC-4F42-4464-9F47-DB529D0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Kent</dc:creator>
  <cp:keywords/>
  <dc:description/>
  <cp:lastModifiedBy>Janine Kent</cp:lastModifiedBy>
  <cp:revision>2</cp:revision>
  <cp:lastPrinted>2019-05-14T15:42:00Z</cp:lastPrinted>
  <dcterms:created xsi:type="dcterms:W3CDTF">2018-08-08T19:34:00Z</dcterms:created>
  <dcterms:modified xsi:type="dcterms:W3CDTF">2019-05-14T15:42:00Z</dcterms:modified>
</cp:coreProperties>
</file>